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76420A9" w:rsidR="00421E32" w:rsidRPr="00B0535A" w:rsidRDefault="00C44890" w:rsidP="004F58CB">
      <w:pPr>
        <w:spacing w:before="1200" w:after="2400"/>
        <w:jc w:val="center"/>
        <w:rPr>
          <w:rFonts w:asciiTheme="minorHAnsi" w:hAnsiTheme="minorHAnsi" w:cstheme="minorHAnsi"/>
          <w:b/>
          <w:sz w:val="36"/>
          <w:szCs w:val="36"/>
          <w:lang w:val="en-GB"/>
        </w:rPr>
      </w:pPr>
      <w:r w:rsidRPr="00B0535A">
        <w:rPr>
          <w:rFonts w:asciiTheme="minorHAnsi" w:hAnsiTheme="minorHAnsi" w:cstheme="minorHAnsi"/>
          <w:b/>
          <w:sz w:val="36"/>
          <w:szCs w:val="36"/>
          <w:lang w:val="en-GB"/>
        </w:rPr>
        <w:t>REQUEST FOR PROPOSAL</w:t>
      </w:r>
      <w:r w:rsidRPr="00B0535A">
        <w:rPr>
          <w:rFonts w:asciiTheme="minorHAnsi" w:hAnsiTheme="minorHAnsi" w:cstheme="minorHAnsi"/>
          <w:b/>
          <w:sz w:val="36"/>
          <w:szCs w:val="36"/>
          <w:lang w:val="en-GB"/>
        </w:rPr>
        <w:br/>
        <w:t xml:space="preserve">SPECIFICATION OF </w:t>
      </w:r>
      <w:r w:rsidR="007D7043" w:rsidRPr="00B0535A">
        <w:rPr>
          <w:rFonts w:asciiTheme="minorHAnsi" w:hAnsiTheme="minorHAnsi" w:cstheme="minorHAnsi"/>
          <w:b/>
          <w:sz w:val="36"/>
          <w:szCs w:val="36"/>
          <w:lang w:val="en-GB"/>
        </w:rPr>
        <w:t>WORKS</w:t>
      </w:r>
    </w:p>
    <w:p w14:paraId="002A6A00" w14:textId="1B09C19D" w:rsidR="004E36AD" w:rsidRPr="00B0535A" w:rsidRDefault="004E36AD" w:rsidP="00D47CCE">
      <w:pPr>
        <w:tabs>
          <w:tab w:val="left" w:pos="2835"/>
        </w:tabs>
        <w:spacing w:before="240" w:after="240"/>
        <w:ind w:left="2835" w:hanging="2835"/>
        <w:jc w:val="center"/>
        <w:rPr>
          <w:lang w:val="en-GB" w:eastAsia="ko-KR"/>
        </w:rPr>
      </w:pPr>
      <w:r w:rsidRPr="00B0535A">
        <w:rPr>
          <w:b/>
          <w:lang w:val="en-GB"/>
        </w:rPr>
        <w:t>Procurement No:</w:t>
      </w:r>
      <w:r w:rsidRPr="00B0535A">
        <w:rPr>
          <w:lang w:val="en-GB"/>
        </w:rPr>
        <w:tab/>
      </w:r>
      <w:r w:rsidR="00FE6189">
        <w:rPr>
          <w:rStyle w:val="Strong"/>
          <w:rFonts w:asciiTheme="minorHAnsi" w:hAnsiTheme="minorHAnsi" w:cstheme="minorHAnsi"/>
          <w:lang w:val="en-GB"/>
        </w:rPr>
        <w:t>50-W001-23</w:t>
      </w:r>
    </w:p>
    <w:p w14:paraId="5271E422" w14:textId="09544010" w:rsidR="00441DA5" w:rsidRPr="00B0535A" w:rsidRDefault="00441DA5" w:rsidP="004E36AD">
      <w:pPr>
        <w:tabs>
          <w:tab w:val="left" w:pos="2835"/>
        </w:tabs>
        <w:spacing w:before="240" w:after="240"/>
        <w:ind w:left="2835" w:hanging="2835"/>
        <w:rPr>
          <w:rFonts w:ascii="Calibri" w:hAnsi="Calibri" w:cs="Calibri"/>
          <w:highlight w:val="yellow"/>
          <w:lang w:val="en-GB"/>
        </w:rPr>
      </w:pPr>
      <w:r w:rsidRPr="00B0535A">
        <w:rPr>
          <w:rFonts w:ascii="Calibri" w:hAnsi="Calibri" w:cs="Calibri"/>
          <w:highlight w:val="yellow"/>
          <w:lang w:val="en-GB"/>
        </w:rPr>
        <w:br w:type="page"/>
      </w:r>
    </w:p>
    <w:p w14:paraId="08AF0BFE" w14:textId="41CD3704" w:rsidR="00C44890" w:rsidRPr="00B0535A" w:rsidRDefault="00C44890" w:rsidP="00C44890">
      <w:pPr>
        <w:pStyle w:val="Heading2"/>
      </w:pPr>
      <w:bookmarkStart w:id="0" w:name="_Toc419729571"/>
      <w:bookmarkStart w:id="1" w:name="_Toc11156577"/>
      <w:r w:rsidRPr="00B0535A">
        <w:lastRenderedPageBreak/>
        <w:t>Specification</w:t>
      </w:r>
      <w:bookmarkEnd w:id="0"/>
      <w:r w:rsidR="00056C2B">
        <w:t xml:space="preserve"> Summary for </w:t>
      </w:r>
      <w:r w:rsidR="00973029">
        <w:t xml:space="preserve">Supply of </w:t>
      </w:r>
      <w:r w:rsidR="00056C2B">
        <w:t>the Betio Power House</w:t>
      </w:r>
    </w:p>
    <w:p w14:paraId="3E6BBCE8" w14:textId="4D333F31" w:rsidR="00C44890" w:rsidRPr="00B0535A" w:rsidRDefault="00C44890" w:rsidP="00C44890">
      <w:pPr>
        <w:pStyle w:val="Heading3"/>
        <w:rPr>
          <w:lang w:val="en-GB"/>
        </w:rPr>
      </w:pPr>
      <w:bookmarkStart w:id="2" w:name="_Toc293504682"/>
      <w:bookmarkStart w:id="3" w:name="_Toc419729572"/>
      <w:bookmarkStart w:id="4" w:name="_Toc292659306"/>
      <w:r w:rsidRPr="00B0535A">
        <w:rPr>
          <w:lang w:val="en-GB"/>
        </w:rPr>
        <w:t>Background</w:t>
      </w:r>
      <w:bookmarkEnd w:id="2"/>
      <w:bookmarkEnd w:id="3"/>
    </w:p>
    <w:p w14:paraId="1F9BD92B" w14:textId="776B0F07" w:rsidR="00501FB1" w:rsidRPr="00D944CE" w:rsidRDefault="00501FB1" w:rsidP="00A4138A">
      <w:pPr>
        <w:spacing w:before="0" w:after="120" w:line="360" w:lineRule="auto"/>
      </w:pPr>
      <w:bookmarkStart w:id="5" w:name="_Toc312171709"/>
      <w:r w:rsidRPr="00D944CE">
        <w:t>This document specifies the design</w:t>
      </w:r>
      <w:r w:rsidR="00056C2B">
        <w:t xml:space="preserve"> for manufacture</w:t>
      </w:r>
      <w:r w:rsidRPr="00D944CE">
        <w:t xml:space="preserve"> </w:t>
      </w:r>
      <w:r w:rsidR="00973029">
        <w:t xml:space="preserve">and supply </w:t>
      </w:r>
      <w:r w:rsidRPr="00D944CE">
        <w:t>of a prefabricated building to be used to house six (6) diesel power generation stations, each including a generator/alternator combination, transformer and switching unit, along with control room, workshop and equipment handling equipment, located in the Republic of Kiribati.</w:t>
      </w:r>
    </w:p>
    <w:p w14:paraId="38E70BB5" w14:textId="24D33318" w:rsidR="00501FB1" w:rsidRPr="00D944CE" w:rsidRDefault="00501FB1" w:rsidP="00A4138A">
      <w:pPr>
        <w:spacing w:before="0" w:after="120" w:line="360" w:lineRule="auto"/>
      </w:pPr>
      <w:r w:rsidRPr="00D944CE">
        <w:t xml:space="preserve">The remote location of the site severely restricts availability of the materials and labor required to permit conventional construction methods to be practically applied to this project, therefore </w:t>
      </w:r>
      <w:r w:rsidR="00973029" w:rsidRPr="00D944CE">
        <w:t>all</w:t>
      </w:r>
      <w:r w:rsidRPr="00D944CE">
        <w:t xml:space="preserve"> the building components will be prefabricated offshore, shipped to the </w:t>
      </w:r>
      <w:r w:rsidR="00973029">
        <w:t>site delivery port</w:t>
      </w:r>
      <w:r w:rsidRPr="00D944CE">
        <w:t>.</w:t>
      </w:r>
      <w:r w:rsidR="00973029">
        <w:t xml:space="preserve">  Assembly of the building will be by others.</w:t>
      </w:r>
    </w:p>
    <w:p w14:paraId="66017390" w14:textId="07C51E6D" w:rsidR="00501FB1" w:rsidRPr="00D944CE" w:rsidRDefault="00501FB1" w:rsidP="00A4138A">
      <w:pPr>
        <w:spacing w:before="0" w:after="120" w:line="360" w:lineRule="auto"/>
      </w:pPr>
      <w:r w:rsidRPr="00D944CE">
        <w:t>Offshore remote prefabrication requires manufacturers to complete shop drawings to a level of detail that yield BOMs that assure all piece parts are accounted for when the manufacturing is complete, in order to assure that the delivered system can be fully assembled with no missing parts on site. To achieve this end, the building has been divided into four primary sub-assemblies</w:t>
      </w:r>
      <w:r w:rsidR="00A4138A">
        <w:t xml:space="preserve"> as follows</w:t>
      </w:r>
      <w:r w:rsidRPr="00D944CE">
        <w:t>:</w:t>
      </w:r>
    </w:p>
    <w:p w14:paraId="5A1D93CF" w14:textId="77777777" w:rsidR="00501FB1" w:rsidRPr="00B74D40" w:rsidRDefault="00501FB1" w:rsidP="00A4138A">
      <w:pPr>
        <w:pStyle w:val="ListParagraph"/>
        <w:widowControl/>
        <w:numPr>
          <w:ilvl w:val="0"/>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Substructure</w:t>
      </w:r>
    </w:p>
    <w:p w14:paraId="3BBC45BD" w14:textId="77777777" w:rsidR="00501FB1" w:rsidRPr="00B74D40" w:rsidRDefault="00501FB1" w:rsidP="00A4138A">
      <w:pPr>
        <w:pStyle w:val="ListParagraph"/>
        <w:widowControl/>
        <w:numPr>
          <w:ilvl w:val="1"/>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Foundation</w:t>
      </w:r>
    </w:p>
    <w:p w14:paraId="40CC3FD2" w14:textId="77777777" w:rsidR="00501FB1" w:rsidRPr="00B74D40" w:rsidRDefault="00501FB1" w:rsidP="00A4138A">
      <w:pPr>
        <w:pStyle w:val="ListParagraph"/>
        <w:widowControl/>
        <w:numPr>
          <w:ilvl w:val="1"/>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Floor Slab</w:t>
      </w:r>
    </w:p>
    <w:p w14:paraId="76B94529" w14:textId="77777777" w:rsidR="00501FB1" w:rsidRPr="00B74D40" w:rsidRDefault="00501FB1" w:rsidP="00A4138A">
      <w:pPr>
        <w:pStyle w:val="ListParagraph"/>
        <w:widowControl/>
        <w:numPr>
          <w:ilvl w:val="0"/>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Superstructure with Building Services</w:t>
      </w:r>
    </w:p>
    <w:p w14:paraId="3C9F28FC" w14:textId="77777777" w:rsidR="00501FB1" w:rsidRPr="00B74D40" w:rsidRDefault="00501FB1" w:rsidP="00A4138A">
      <w:pPr>
        <w:pStyle w:val="ListParagraph"/>
        <w:widowControl/>
        <w:numPr>
          <w:ilvl w:val="1"/>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Building Frame, Siding and Roof</w:t>
      </w:r>
    </w:p>
    <w:p w14:paraId="40F42563" w14:textId="77777777" w:rsidR="00501FB1" w:rsidRPr="00B74D40" w:rsidRDefault="00501FB1" w:rsidP="00A4138A">
      <w:pPr>
        <w:pStyle w:val="ListParagraph"/>
        <w:widowControl/>
        <w:numPr>
          <w:ilvl w:val="1"/>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Interior and Exterior Lighting</w:t>
      </w:r>
    </w:p>
    <w:p w14:paraId="714B18A2" w14:textId="77777777" w:rsidR="00501FB1" w:rsidRPr="00B74D40" w:rsidRDefault="00501FB1" w:rsidP="00A4138A">
      <w:pPr>
        <w:pStyle w:val="ListParagraph"/>
        <w:widowControl/>
        <w:numPr>
          <w:ilvl w:val="1"/>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Electrical and Data Transmission System</w:t>
      </w:r>
    </w:p>
    <w:p w14:paraId="68FCFE9A" w14:textId="77777777" w:rsidR="00501FB1" w:rsidRPr="00B74D40" w:rsidRDefault="00501FB1" w:rsidP="00A4138A">
      <w:pPr>
        <w:pStyle w:val="ListParagraph"/>
        <w:widowControl/>
        <w:numPr>
          <w:ilvl w:val="1"/>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Drainage</w:t>
      </w:r>
    </w:p>
    <w:p w14:paraId="4CC04E9C" w14:textId="77777777" w:rsidR="00501FB1" w:rsidRPr="00B74D40" w:rsidRDefault="00501FB1" w:rsidP="00A4138A">
      <w:pPr>
        <w:pStyle w:val="ListParagraph"/>
        <w:widowControl/>
        <w:numPr>
          <w:ilvl w:val="0"/>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Control Room and Workshop Modules</w:t>
      </w:r>
    </w:p>
    <w:p w14:paraId="08948965" w14:textId="77777777" w:rsidR="00501FB1" w:rsidRPr="00B74D40" w:rsidRDefault="00501FB1" w:rsidP="00A4138A">
      <w:pPr>
        <w:pStyle w:val="ListParagraph"/>
        <w:widowControl/>
        <w:numPr>
          <w:ilvl w:val="1"/>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Individual modules fully complete for installation and connection on site</w:t>
      </w:r>
    </w:p>
    <w:p w14:paraId="4567AF8C" w14:textId="77777777" w:rsidR="00501FB1" w:rsidRPr="00B74D40" w:rsidRDefault="00501FB1" w:rsidP="00A4138A">
      <w:pPr>
        <w:pStyle w:val="ListParagraph"/>
        <w:widowControl/>
        <w:numPr>
          <w:ilvl w:val="1"/>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Modules will also serve as a mezzanine-level storage area</w:t>
      </w:r>
    </w:p>
    <w:p w14:paraId="35C66F1E" w14:textId="77777777" w:rsidR="00501FB1" w:rsidRPr="00B74D40" w:rsidRDefault="00501FB1" w:rsidP="00A4138A">
      <w:pPr>
        <w:pStyle w:val="ListParagraph"/>
        <w:widowControl/>
        <w:numPr>
          <w:ilvl w:val="0"/>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Crane</w:t>
      </w:r>
    </w:p>
    <w:p w14:paraId="18A1A2E6" w14:textId="77777777" w:rsidR="00501FB1" w:rsidRPr="00B74D40" w:rsidRDefault="00501FB1" w:rsidP="00A4138A">
      <w:pPr>
        <w:pStyle w:val="ListParagraph"/>
        <w:widowControl/>
        <w:numPr>
          <w:ilvl w:val="1"/>
          <w:numId w:val="16"/>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25T overhead gantry crane that covers the full length of the building, including mezzanine storage</w:t>
      </w:r>
    </w:p>
    <w:p w14:paraId="51B8A11F" w14:textId="77777777" w:rsidR="00B74D40" w:rsidRDefault="00B74D40" w:rsidP="00A4138A">
      <w:pPr>
        <w:spacing w:before="0" w:after="120" w:line="360" w:lineRule="auto"/>
      </w:pPr>
    </w:p>
    <w:p w14:paraId="0BF31299" w14:textId="6D01E60D" w:rsidR="00501FB1" w:rsidRDefault="00501FB1" w:rsidP="00A4138A">
      <w:pPr>
        <w:spacing w:before="0" w:after="120" w:line="360" w:lineRule="auto"/>
      </w:pPr>
      <w:r w:rsidRPr="00D944CE">
        <w:t>The sub-assemblies listed above shall be procured</w:t>
      </w:r>
      <w:r w:rsidR="00627B4D">
        <w:t xml:space="preserve"> by tenderers</w:t>
      </w:r>
      <w:r w:rsidRPr="00D944CE">
        <w:t xml:space="preserve"> </w:t>
      </w:r>
      <w:r w:rsidR="00B93CC2">
        <w:t>under</w:t>
      </w:r>
      <w:r w:rsidRPr="00D944CE">
        <w:t xml:space="preserve"> a single assembly</w:t>
      </w:r>
      <w:r w:rsidR="00B93CC2">
        <w:t xml:space="preserve"> manufacturing program</w:t>
      </w:r>
      <w:r w:rsidRPr="00D944CE">
        <w:t xml:space="preserve"> in order to ensure coordinated delivery times, shipment and t</w:t>
      </w:r>
      <w:r w:rsidR="00B93CC2">
        <w:t>he</w:t>
      </w:r>
      <w:r w:rsidRPr="00D944CE">
        <w:t xml:space="preserve"> arrival </w:t>
      </w:r>
      <w:r>
        <w:t xml:space="preserve">of the complete assembly kit on site.  </w:t>
      </w:r>
      <w:r w:rsidR="00A4138A">
        <w:t xml:space="preserve">The substructure and superstructure with building services shall be procured according to the detailed designs provided in this specification; the control room, workshop and crane shall be procured as components </w:t>
      </w:r>
      <w:r w:rsidR="00B93CC2">
        <w:t>based on the fit, form and functions provided in this specification.</w:t>
      </w:r>
      <w:r w:rsidR="00973029">
        <w:t xml:space="preserve">  On site technical support for assembly of the components should be </w:t>
      </w:r>
      <w:r w:rsidR="00773E6E">
        <w:t>included in tenders</w:t>
      </w:r>
      <w:r w:rsidR="00973029">
        <w:t xml:space="preserve"> on a daily rate basis</w:t>
      </w:r>
      <w:r w:rsidR="00F512EB">
        <w:t>; travel and accommodation will be provided by the Procuring Agency.</w:t>
      </w:r>
    </w:p>
    <w:p w14:paraId="1F8B263A" w14:textId="099975AD" w:rsidR="00501FB1" w:rsidRPr="00DD4012" w:rsidRDefault="00973029" w:rsidP="00973029">
      <w:pPr>
        <w:spacing w:before="0" w:after="120" w:line="360" w:lineRule="auto"/>
      </w:pPr>
      <w:r>
        <w:t xml:space="preserve">Tenders will include delivery of all sub-assemblies along with materials and instructions required to complete assembly of the building on site.  All deliveries will be made to Tarawa Port, Republic of Kiribati.  Tenderers are advised to secure competent logistics and shipping support to ensure complete delivery from all manufacturing locations to Tarawa port.  Tenders must include logistics and delivery requirements, schedules and costs. </w:t>
      </w:r>
    </w:p>
    <w:p w14:paraId="000280F4" w14:textId="7D59F14F" w:rsidR="00C44890" w:rsidRDefault="00A4138A" w:rsidP="00C44890">
      <w:pPr>
        <w:pStyle w:val="Heading3"/>
        <w:rPr>
          <w:rFonts w:cs="Calibri"/>
          <w:lang w:val="en-GB"/>
        </w:rPr>
      </w:pPr>
      <w:r>
        <w:rPr>
          <w:rFonts w:cs="Calibri"/>
          <w:lang w:val="en-GB"/>
        </w:rPr>
        <w:t xml:space="preserve">General </w:t>
      </w:r>
      <w:r w:rsidR="002A4740" w:rsidRPr="00B0535A">
        <w:rPr>
          <w:rFonts w:cs="Calibri"/>
          <w:lang w:val="en-GB"/>
        </w:rPr>
        <w:t>Requirements</w:t>
      </w:r>
    </w:p>
    <w:p w14:paraId="76DFE7A5" w14:textId="01813C27" w:rsidR="00056C2B" w:rsidRDefault="00056C2B" w:rsidP="00627B4D">
      <w:pPr>
        <w:spacing w:line="360" w:lineRule="auto"/>
      </w:pPr>
      <w:r>
        <w:t>In order to assure effective and complete prefabrication, the following requirements must be passed on to all subcontractors that manufacture any component of the substructure and superstructure:</w:t>
      </w:r>
    </w:p>
    <w:p w14:paraId="55ED5EE9" w14:textId="77777777" w:rsidR="00627B4D" w:rsidRPr="00627B4D" w:rsidRDefault="00627B4D" w:rsidP="00627B4D">
      <w:pPr>
        <w:spacing w:line="360" w:lineRule="auto"/>
      </w:pPr>
    </w:p>
    <w:p w14:paraId="4BC87D89" w14:textId="2C0CC7D8" w:rsidR="00056C2B" w:rsidRDefault="00056C2B" w:rsidP="00A4138A">
      <w:pPr>
        <w:pStyle w:val="ListParagraph"/>
        <w:numPr>
          <w:ilvl w:val="0"/>
          <w:numId w:val="18"/>
        </w:numPr>
        <w:wordWrap/>
        <w:spacing w:before="0" w:after="120" w:line="360" w:lineRule="auto"/>
        <w:ind w:leftChars="0"/>
        <w:rPr>
          <w:rFonts w:ascii="Times New Roman" w:hAnsi="Times New Roman"/>
          <w:sz w:val="24"/>
          <w:szCs w:val="24"/>
          <w:lang w:val="en-GB"/>
        </w:rPr>
      </w:pPr>
      <w:bookmarkStart w:id="6" w:name="_Toc308102003"/>
      <w:r>
        <w:rPr>
          <w:rFonts w:ascii="Times New Roman" w:hAnsi="Times New Roman"/>
          <w:sz w:val="24"/>
          <w:szCs w:val="24"/>
          <w:lang w:val="en-GB"/>
        </w:rPr>
        <w:t>The following documents, which are included in this tender package, specify the building for manufacture (note that these are numbered according to the tender package list of documents:</w:t>
      </w:r>
    </w:p>
    <w:p w14:paraId="5BA41A6F" w14:textId="1EF5100A" w:rsidR="00B74D40" w:rsidRDefault="00056C2B" w:rsidP="00A4138A">
      <w:pPr>
        <w:pStyle w:val="ListParagraph"/>
        <w:numPr>
          <w:ilvl w:val="1"/>
          <w:numId w:val="18"/>
        </w:numPr>
        <w:wordWrap/>
        <w:spacing w:before="0" w:after="120" w:line="360" w:lineRule="auto"/>
        <w:ind w:leftChars="0"/>
        <w:rPr>
          <w:rFonts w:ascii="Times New Roman" w:hAnsi="Times New Roman"/>
          <w:sz w:val="24"/>
          <w:szCs w:val="24"/>
          <w:lang w:val="en-GB"/>
        </w:rPr>
      </w:pPr>
      <w:r>
        <w:rPr>
          <w:rFonts w:ascii="Times New Roman" w:hAnsi="Times New Roman"/>
          <w:sz w:val="24"/>
          <w:szCs w:val="24"/>
          <w:lang w:val="en-GB"/>
        </w:rPr>
        <w:t xml:space="preserve">4b. </w:t>
      </w:r>
      <w:r w:rsidRPr="00056C2B">
        <w:rPr>
          <w:rFonts w:ascii="Times New Roman" w:hAnsi="Times New Roman"/>
          <w:sz w:val="24"/>
          <w:szCs w:val="24"/>
          <w:lang w:val="en-GB"/>
        </w:rPr>
        <w:t>Betio Power House - Building and MEP Specification - 2023-01</w:t>
      </w:r>
    </w:p>
    <w:p w14:paraId="607BC8C3" w14:textId="3955542B" w:rsidR="00056C2B" w:rsidRDefault="00056C2B" w:rsidP="00A4138A">
      <w:pPr>
        <w:pStyle w:val="ListParagraph"/>
        <w:numPr>
          <w:ilvl w:val="1"/>
          <w:numId w:val="18"/>
        </w:numPr>
        <w:wordWrap/>
        <w:spacing w:before="0" w:after="120" w:line="360" w:lineRule="auto"/>
        <w:ind w:leftChars="0"/>
        <w:rPr>
          <w:rFonts w:ascii="Times New Roman" w:hAnsi="Times New Roman"/>
          <w:sz w:val="24"/>
          <w:szCs w:val="24"/>
          <w:lang w:val="en-GB"/>
        </w:rPr>
      </w:pPr>
      <w:r>
        <w:rPr>
          <w:rFonts w:ascii="Times New Roman" w:hAnsi="Times New Roman"/>
          <w:sz w:val="24"/>
          <w:szCs w:val="24"/>
          <w:lang w:val="en-GB"/>
        </w:rPr>
        <w:t xml:space="preserve">4c. </w:t>
      </w:r>
      <w:r w:rsidRPr="00056C2B">
        <w:rPr>
          <w:rFonts w:ascii="Times New Roman" w:hAnsi="Times New Roman"/>
          <w:sz w:val="24"/>
          <w:szCs w:val="24"/>
          <w:lang w:val="en-GB"/>
        </w:rPr>
        <w:t>Betio Power House - Structure Specification - 2023-01</w:t>
      </w:r>
    </w:p>
    <w:p w14:paraId="6201288D" w14:textId="46F8C3BF" w:rsidR="00056C2B" w:rsidRDefault="00056C2B" w:rsidP="00A4138A">
      <w:pPr>
        <w:pStyle w:val="ListParagraph"/>
        <w:numPr>
          <w:ilvl w:val="1"/>
          <w:numId w:val="18"/>
        </w:numPr>
        <w:wordWrap/>
        <w:spacing w:before="0" w:after="120" w:line="360" w:lineRule="auto"/>
        <w:ind w:leftChars="0"/>
        <w:rPr>
          <w:rFonts w:ascii="Times New Roman" w:hAnsi="Times New Roman"/>
          <w:sz w:val="24"/>
          <w:szCs w:val="24"/>
          <w:lang w:val="en-GB"/>
        </w:rPr>
      </w:pPr>
      <w:r>
        <w:rPr>
          <w:rFonts w:ascii="Times New Roman" w:hAnsi="Times New Roman"/>
          <w:sz w:val="24"/>
          <w:szCs w:val="24"/>
          <w:lang w:val="en-GB"/>
        </w:rPr>
        <w:t>4d.</w:t>
      </w:r>
      <w:r w:rsidR="00A4138A">
        <w:rPr>
          <w:rFonts w:ascii="Times New Roman" w:hAnsi="Times New Roman"/>
          <w:sz w:val="24"/>
          <w:szCs w:val="24"/>
          <w:lang w:val="en-GB"/>
        </w:rPr>
        <w:t xml:space="preserve"> </w:t>
      </w:r>
      <w:r w:rsidR="00A4138A" w:rsidRPr="00A4138A">
        <w:rPr>
          <w:rFonts w:ascii="Times New Roman" w:hAnsi="Times New Roman"/>
          <w:sz w:val="24"/>
          <w:szCs w:val="24"/>
          <w:lang w:val="en-GB"/>
        </w:rPr>
        <w:t>Betio Power House - Building and MEP Drawings - 2023-01</w:t>
      </w:r>
    </w:p>
    <w:p w14:paraId="683C8D34" w14:textId="1ADDCD72" w:rsidR="00A4138A" w:rsidRDefault="00056C2B" w:rsidP="00A4138A">
      <w:pPr>
        <w:pStyle w:val="ListParagraph"/>
        <w:numPr>
          <w:ilvl w:val="1"/>
          <w:numId w:val="18"/>
        </w:numPr>
        <w:wordWrap/>
        <w:spacing w:before="0" w:after="120" w:line="360" w:lineRule="auto"/>
        <w:ind w:leftChars="0"/>
        <w:rPr>
          <w:rFonts w:ascii="Times New Roman" w:hAnsi="Times New Roman"/>
          <w:sz w:val="24"/>
          <w:szCs w:val="24"/>
          <w:lang w:val="en-GB"/>
        </w:rPr>
      </w:pPr>
      <w:r>
        <w:rPr>
          <w:rFonts w:ascii="Times New Roman" w:hAnsi="Times New Roman"/>
          <w:sz w:val="24"/>
          <w:szCs w:val="24"/>
          <w:lang w:val="en-GB"/>
        </w:rPr>
        <w:t>4e.</w:t>
      </w:r>
      <w:r w:rsidR="00A4138A">
        <w:rPr>
          <w:rFonts w:ascii="Times New Roman" w:hAnsi="Times New Roman"/>
          <w:sz w:val="24"/>
          <w:szCs w:val="24"/>
          <w:lang w:val="en-GB"/>
        </w:rPr>
        <w:t xml:space="preserve"> </w:t>
      </w:r>
      <w:r w:rsidR="00A4138A" w:rsidRPr="00A4138A">
        <w:rPr>
          <w:rFonts w:ascii="Times New Roman" w:hAnsi="Times New Roman"/>
          <w:sz w:val="24"/>
          <w:szCs w:val="24"/>
          <w:lang w:val="en-GB"/>
        </w:rPr>
        <w:t>Betio Power House - Structure Drawings - 2023-01</w:t>
      </w:r>
    </w:p>
    <w:p w14:paraId="4A1F403E" w14:textId="29BCE353" w:rsidR="00A4138A" w:rsidRPr="00A4138A" w:rsidRDefault="00A4138A" w:rsidP="00A4138A">
      <w:pPr>
        <w:pStyle w:val="ListParagraph"/>
        <w:wordWrap/>
        <w:spacing w:before="0" w:after="120" w:line="360" w:lineRule="auto"/>
        <w:ind w:leftChars="0" w:left="720"/>
        <w:rPr>
          <w:rFonts w:ascii="Times New Roman" w:hAnsi="Times New Roman"/>
          <w:sz w:val="24"/>
          <w:szCs w:val="24"/>
          <w:lang w:val="en-GB"/>
        </w:rPr>
      </w:pPr>
      <w:r>
        <w:rPr>
          <w:rFonts w:ascii="Times New Roman" w:hAnsi="Times New Roman"/>
          <w:sz w:val="24"/>
          <w:szCs w:val="24"/>
          <w:lang w:val="en-GB"/>
        </w:rPr>
        <w:t>A link to the 3D Revit model of the substructure and superstructure is provided in the drawing files.</w:t>
      </w:r>
    </w:p>
    <w:p w14:paraId="4CEC269D" w14:textId="7C1C53E3" w:rsidR="00A4138A" w:rsidRPr="00A4138A" w:rsidRDefault="008A1F58" w:rsidP="00A4138A">
      <w:pPr>
        <w:pStyle w:val="ListParagraph"/>
        <w:numPr>
          <w:ilvl w:val="0"/>
          <w:numId w:val="18"/>
        </w:numPr>
        <w:wordWrap/>
        <w:spacing w:before="0" w:after="120" w:line="360" w:lineRule="auto"/>
        <w:ind w:leftChars="0"/>
        <w:rPr>
          <w:rFonts w:ascii="Times New Roman" w:hAnsi="Times New Roman"/>
          <w:sz w:val="24"/>
          <w:szCs w:val="24"/>
          <w:lang w:val="en-GB"/>
        </w:rPr>
      </w:pPr>
      <w:r>
        <w:rPr>
          <w:rFonts w:ascii="Times New Roman" w:hAnsi="Times New Roman"/>
          <w:sz w:val="24"/>
          <w:szCs w:val="24"/>
          <w:lang w:val="en-GB"/>
        </w:rPr>
        <w:t>The Tenderer shall list in detail any deviations or changes from the reference specifications.</w:t>
      </w:r>
    </w:p>
    <w:p w14:paraId="4694CD56" w14:textId="77777777" w:rsidR="00A4138A" w:rsidRPr="00B74D40" w:rsidRDefault="00A4138A" w:rsidP="00A4138A">
      <w:pPr>
        <w:pStyle w:val="ListParagraph"/>
        <w:widowControl/>
        <w:numPr>
          <w:ilvl w:val="0"/>
          <w:numId w:val="18"/>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lastRenderedPageBreak/>
        <w:t>All manufactured components will be based on the detailed design referred to in this specification.</w:t>
      </w:r>
    </w:p>
    <w:p w14:paraId="55962931" w14:textId="77777777" w:rsidR="00A4138A" w:rsidRPr="00B74D40" w:rsidRDefault="00A4138A" w:rsidP="00A4138A">
      <w:pPr>
        <w:pStyle w:val="ListParagraph"/>
        <w:widowControl/>
        <w:numPr>
          <w:ilvl w:val="0"/>
          <w:numId w:val="18"/>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Each subcontractor is required to prepare a complete set of shop drawings that include all details necessary to assemble the building in its entirety on site using the first delivery of components only.  Details include but are not limited to:</w:t>
      </w:r>
    </w:p>
    <w:p w14:paraId="7CB72B8B" w14:textId="77777777" w:rsidR="00A4138A" w:rsidRPr="00B74D40" w:rsidRDefault="00A4138A" w:rsidP="00A4138A">
      <w:pPr>
        <w:pStyle w:val="ListParagraph"/>
        <w:widowControl/>
        <w:numPr>
          <w:ilvl w:val="1"/>
          <w:numId w:val="18"/>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Cable and pipes, cut to required lengths and sizes</w:t>
      </w:r>
    </w:p>
    <w:p w14:paraId="1A0E5F2C" w14:textId="77777777" w:rsidR="00A4138A" w:rsidRPr="00B74D40" w:rsidRDefault="00A4138A" w:rsidP="00A4138A">
      <w:pPr>
        <w:pStyle w:val="ListParagraph"/>
        <w:widowControl/>
        <w:numPr>
          <w:ilvl w:val="1"/>
          <w:numId w:val="18"/>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Connectors, joints, junction boxes and all components necessary to complete the sub-assembly</w:t>
      </w:r>
    </w:p>
    <w:p w14:paraId="3465CF36" w14:textId="77777777" w:rsidR="00A4138A" w:rsidRPr="00B74D40" w:rsidRDefault="00A4138A" w:rsidP="00A4138A">
      <w:pPr>
        <w:pStyle w:val="ListParagraph"/>
        <w:widowControl/>
        <w:numPr>
          <w:ilvl w:val="1"/>
          <w:numId w:val="18"/>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Attachment points for all components to the building, including locations of all mounting points, bracketry, mounting requirements and sequences</w:t>
      </w:r>
    </w:p>
    <w:p w14:paraId="40CB153F" w14:textId="77777777" w:rsidR="00A4138A" w:rsidRPr="00B74D40" w:rsidRDefault="00A4138A" w:rsidP="00A4138A">
      <w:pPr>
        <w:pStyle w:val="ListParagraph"/>
        <w:widowControl/>
        <w:numPr>
          <w:ilvl w:val="1"/>
          <w:numId w:val="18"/>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All consumables necessary to complete assembly of the prefabricated components</w:t>
      </w:r>
    </w:p>
    <w:p w14:paraId="49FAE86E" w14:textId="77777777" w:rsidR="00A4138A" w:rsidRPr="00B74D40" w:rsidRDefault="00A4138A" w:rsidP="00A4138A">
      <w:pPr>
        <w:pStyle w:val="ListParagraph"/>
        <w:widowControl/>
        <w:numPr>
          <w:ilvl w:val="0"/>
          <w:numId w:val="18"/>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All shop drawings must include an associated Bill of Materials (BOM), which can be used to confirm the inclusion of all materials required to assemble the prefabricated building before shipment.</w:t>
      </w:r>
    </w:p>
    <w:p w14:paraId="39B395EF" w14:textId="77777777" w:rsidR="00A4138A" w:rsidRPr="00B74D40" w:rsidRDefault="00A4138A" w:rsidP="00A4138A">
      <w:pPr>
        <w:pStyle w:val="ListParagraph"/>
        <w:widowControl/>
        <w:numPr>
          <w:ilvl w:val="1"/>
          <w:numId w:val="18"/>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 xml:space="preserve">The BOM must include quantities and all material specifications </w:t>
      </w:r>
    </w:p>
    <w:p w14:paraId="398BC0B9" w14:textId="77777777" w:rsidR="00A4138A" w:rsidRPr="00B74D40" w:rsidRDefault="00A4138A" w:rsidP="00A4138A">
      <w:pPr>
        <w:pStyle w:val="ListParagraph"/>
        <w:widowControl/>
        <w:numPr>
          <w:ilvl w:val="0"/>
          <w:numId w:val="18"/>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All shop drawings must be taken from an accurate 3D model using the Autodesk Revit system.  Accuracy of fit, form and function of all parts in the prefabricated sub-assembly must be checked by each manufacturer as part of the quality assurance inspection process.</w:t>
      </w:r>
    </w:p>
    <w:p w14:paraId="416D5D50" w14:textId="77777777" w:rsidR="00A4138A" w:rsidRPr="00B74D40" w:rsidRDefault="00A4138A" w:rsidP="00A4138A">
      <w:pPr>
        <w:pStyle w:val="ListParagraph"/>
        <w:widowControl/>
        <w:numPr>
          <w:ilvl w:val="0"/>
          <w:numId w:val="18"/>
        </w:numPr>
        <w:wordWrap/>
        <w:autoSpaceDE/>
        <w:autoSpaceDN/>
        <w:spacing w:before="0" w:after="120" w:line="360" w:lineRule="auto"/>
        <w:ind w:leftChars="0"/>
        <w:contextualSpacing/>
        <w:jc w:val="left"/>
        <w:rPr>
          <w:rFonts w:ascii="Times New Roman" w:hAnsi="Times New Roman"/>
          <w:sz w:val="24"/>
          <w:szCs w:val="24"/>
        </w:rPr>
      </w:pPr>
      <w:r w:rsidRPr="00B74D40">
        <w:rPr>
          <w:rFonts w:ascii="Times New Roman" w:hAnsi="Times New Roman"/>
          <w:sz w:val="24"/>
          <w:szCs w:val="24"/>
        </w:rPr>
        <w:t>All sub-assemblies will be inspected to the piece-part level before packing for shipment</w:t>
      </w:r>
    </w:p>
    <w:p w14:paraId="0E9D60BC" w14:textId="1BA19351" w:rsidR="00A4138A" w:rsidRPr="008A1F58" w:rsidRDefault="00A4138A" w:rsidP="00A4138A">
      <w:pPr>
        <w:pStyle w:val="ListParagraph"/>
        <w:numPr>
          <w:ilvl w:val="0"/>
          <w:numId w:val="18"/>
        </w:numPr>
        <w:wordWrap/>
        <w:spacing w:before="0" w:after="120" w:line="360" w:lineRule="auto"/>
        <w:ind w:leftChars="0"/>
        <w:rPr>
          <w:rFonts w:ascii="Times New Roman" w:hAnsi="Times New Roman"/>
          <w:sz w:val="24"/>
          <w:szCs w:val="24"/>
          <w:lang w:val="en-GB"/>
        </w:rPr>
      </w:pPr>
      <w:r w:rsidRPr="00B74D40">
        <w:rPr>
          <w:rFonts w:ascii="Times New Roman" w:hAnsi="Times New Roman"/>
          <w:sz w:val="24"/>
          <w:szCs w:val="24"/>
        </w:rPr>
        <w:t>Manufacturers will be required to demonstrate checking of 3D model, shop drawings and BOMs prior to acceptance and shipment of the sub-assembly</w:t>
      </w:r>
    </w:p>
    <w:p w14:paraId="7B19B727" w14:textId="12D524B4" w:rsidR="00C44890" w:rsidRPr="008A1F58" w:rsidRDefault="00C44890" w:rsidP="00A4138A">
      <w:pPr>
        <w:pStyle w:val="ListParagraph"/>
        <w:numPr>
          <w:ilvl w:val="0"/>
          <w:numId w:val="18"/>
        </w:numPr>
        <w:wordWrap/>
        <w:spacing w:before="0" w:after="120" w:line="360" w:lineRule="auto"/>
        <w:ind w:leftChars="0"/>
        <w:rPr>
          <w:rFonts w:ascii="Times New Roman" w:hAnsi="Times New Roman"/>
          <w:sz w:val="24"/>
          <w:szCs w:val="24"/>
          <w:lang w:val="en-GB"/>
        </w:rPr>
      </w:pPr>
      <w:r w:rsidRPr="008A1F58">
        <w:rPr>
          <w:rFonts w:ascii="Times New Roman" w:hAnsi="Times New Roman"/>
          <w:sz w:val="24"/>
          <w:szCs w:val="24"/>
          <w:lang w:val="en-GB"/>
        </w:rPr>
        <w:t xml:space="preserve">All </w:t>
      </w:r>
      <w:r w:rsidR="008A1F58">
        <w:rPr>
          <w:rFonts w:ascii="Times New Roman" w:hAnsi="Times New Roman"/>
          <w:sz w:val="24"/>
          <w:szCs w:val="24"/>
          <w:lang w:val="en-GB"/>
        </w:rPr>
        <w:t>tender</w:t>
      </w:r>
      <w:r w:rsidRPr="008A1F58">
        <w:rPr>
          <w:rFonts w:ascii="Times New Roman" w:hAnsi="Times New Roman"/>
          <w:sz w:val="24"/>
          <w:szCs w:val="24"/>
          <w:lang w:val="en-GB"/>
        </w:rPr>
        <w:t xml:space="preserve"> documentation </w:t>
      </w:r>
      <w:r w:rsidR="008A1F58">
        <w:rPr>
          <w:rFonts w:ascii="Times New Roman" w:hAnsi="Times New Roman"/>
          <w:sz w:val="24"/>
          <w:szCs w:val="24"/>
          <w:lang w:val="en-GB"/>
        </w:rPr>
        <w:t>shall</w:t>
      </w:r>
      <w:r w:rsidRPr="008A1F58">
        <w:rPr>
          <w:rFonts w:ascii="Times New Roman" w:hAnsi="Times New Roman"/>
          <w:sz w:val="24"/>
          <w:szCs w:val="24"/>
          <w:lang w:val="en-GB"/>
        </w:rPr>
        <w:t xml:space="preserve"> be in English.</w:t>
      </w:r>
    </w:p>
    <w:p w14:paraId="17367821" w14:textId="4FB41C45" w:rsidR="00C44890" w:rsidRPr="00B0535A" w:rsidRDefault="00272E3F" w:rsidP="00772E21">
      <w:pPr>
        <w:pStyle w:val="Heading3"/>
        <w:rPr>
          <w:lang w:val="en-GB"/>
        </w:rPr>
      </w:pPr>
      <w:bookmarkStart w:id="7" w:name="_Toc419729578"/>
      <w:bookmarkEnd w:id="6"/>
      <w:r w:rsidRPr="00B0535A">
        <w:rPr>
          <w:lang w:val="en-GB"/>
        </w:rPr>
        <w:t>Project</w:t>
      </w:r>
      <w:r w:rsidR="00C44890" w:rsidRPr="00B0535A">
        <w:rPr>
          <w:lang w:val="en-GB"/>
        </w:rPr>
        <w:t xml:space="preserve"> Time</w:t>
      </w:r>
      <w:bookmarkEnd w:id="7"/>
      <w:r w:rsidRPr="00B0535A">
        <w:rPr>
          <w:lang w:val="en-GB"/>
        </w:rPr>
        <w:t xml:space="preserve"> &amp; Final Delivery</w:t>
      </w:r>
    </w:p>
    <w:p w14:paraId="1FAB4B7A" w14:textId="4A9F6629" w:rsidR="00C44890" w:rsidRPr="00B0535A" w:rsidRDefault="00C44890" w:rsidP="00C44890">
      <w:pPr>
        <w:rPr>
          <w:lang w:val="en-GB"/>
        </w:rPr>
      </w:pPr>
      <w:r w:rsidRPr="00056C2B">
        <w:rPr>
          <w:highlight w:val="magenta"/>
          <w:lang w:val="en-GB"/>
        </w:rPr>
        <w:t xml:space="preserve">&lt;insert requested </w:t>
      </w:r>
      <w:r w:rsidR="00272E3F" w:rsidRPr="00056C2B">
        <w:rPr>
          <w:highlight w:val="magenta"/>
          <w:lang w:val="en-GB"/>
        </w:rPr>
        <w:t xml:space="preserve">project &amp; </w:t>
      </w:r>
      <w:r w:rsidRPr="00056C2B">
        <w:rPr>
          <w:highlight w:val="magenta"/>
          <w:lang w:val="en-GB"/>
        </w:rPr>
        <w:t>delivery time</w:t>
      </w:r>
      <w:r w:rsidR="00362FE8" w:rsidRPr="00056C2B">
        <w:rPr>
          <w:highlight w:val="magenta"/>
          <w:lang w:val="en-GB"/>
        </w:rPr>
        <w:t>(s)</w:t>
      </w:r>
      <w:r w:rsidR="00772E21" w:rsidRPr="00056C2B">
        <w:rPr>
          <w:highlight w:val="magenta"/>
          <w:lang w:val="en-GB"/>
        </w:rPr>
        <w:t>, if general, otherwise in the table below</w:t>
      </w:r>
      <w:r w:rsidRPr="00056C2B">
        <w:rPr>
          <w:highlight w:val="magenta"/>
          <w:lang w:val="en-GB"/>
        </w:rPr>
        <w:t>&gt;</w:t>
      </w:r>
    </w:p>
    <w:bookmarkEnd w:id="4"/>
    <w:bookmarkEnd w:id="5"/>
    <w:p w14:paraId="625DFCD7" w14:textId="332CC24C" w:rsidR="00C44890" w:rsidRPr="00B0535A" w:rsidRDefault="00C44890" w:rsidP="00C44890">
      <w:pPr>
        <w:pStyle w:val="Heading2"/>
      </w:pPr>
      <w:r w:rsidRPr="00B0535A">
        <w:t xml:space="preserve">Description of the </w:t>
      </w:r>
      <w:r w:rsidR="00272E3F" w:rsidRPr="00B0535A">
        <w:t>Works</w:t>
      </w:r>
      <w:bookmarkEnd w:id="1"/>
    </w:p>
    <w:p w14:paraId="107815C1" w14:textId="77777777" w:rsidR="00C44890" w:rsidRPr="00B0535A" w:rsidRDefault="00C44890" w:rsidP="00C44890">
      <w:pPr>
        <w:rPr>
          <w:i/>
          <w:iCs/>
          <w:lang w:val="en-GB"/>
        </w:rPr>
      </w:pPr>
      <w:r w:rsidRPr="00B0535A">
        <w:rPr>
          <w:i/>
          <w:iCs/>
          <w:lang w:val="en-GB"/>
        </w:rPr>
        <w:t>Here, list all items to be Tendered</w:t>
      </w:r>
    </w:p>
    <w:p w14:paraId="69E741C9" w14:textId="06E2FDB3" w:rsidR="00C44890" w:rsidRPr="00B0535A" w:rsidRDefault="00C44890" w:rsidP="00C44890">
      <w:pPr>
        <w:rPr>
          <w:i/>
          <w:iCs/>
          <w:lang w:val="en-GB"/>
        </w:rPr>
      </w:pPr>
      <w:r w:rsidRPr="00B0535A">
        <w:rPr>
          <w:i/>
          <w:iCs/>
          <w:lang w:val="en-GB"/>
        </w:rPr>
        <w:t xml:space="preserve">(This part may be replaced by a </w:t>
      </w:r>
      <w:r w:rsidR="00114321">
        <w:rPr>
          <w:i/>
          <w:iCs/>
          <w:lang w:val="en-GB"/>
        </w:rPr>
        <w:t>Procuring Entity</w:t>
      </w:r>
      <w:r w:rsidR="00114321" w:rsidRPr="00B0535A">
        <w:rPr>
          <w:i/>
          <w:iCs/>
          <w:lang w:val="en-GB"/>
        </w:rPr>
        <w:t xml:space="preserve"> </w:t>
      </w:r>
      <w:r w:rsidR="00272E3F" w:rsidRPr="00B0535A">
        <w:rPr>
          <w:i/>
          <w:iCs/>
          <w:lang w:val="en-GB"/>
        </w:rPr>
        <w:t xml:space="preserve">or </w:t>
      </w:r>
      <w:r w:rsidRPr="00B0535A">
        <w:rPr>
          <w:i/>
          <w:iCs/>
          <w:lang w:val="en-GB"/>
        </w:rPr>
        <w:t xml:space="preserve">proprietary </w:t>
      </w:r>
      <w:r w:rsidR="00272E3F" w:rsidRPr="00B0535A">
        <w:rPr>
          <w:i/>
          <w:iCs/>
          <w:lang w:val="en-GB"/>
        </w:rPr>
        <w:t>Contractor</w:t>
      </w:r>
      <w:r w:rsidRPr="00B0535A">
        <w:rPr>
          <w:i/>
          <w:iCs/>
          <w:lang w:val="en-GB"/>
        </w:rPr>
        <w:t xml:space="preserve"> description)</w:t>
      </w:r>
    </w:p>
    <w:p w14:paraId="67D3B075" w14:textId="77777777" w:rsidR="00C44890" w:rsidRPr="00B0535A"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911"/>
        <w:gridCol w:w="2268"/>
      </w:tblGrid>
      <w:tr w:rsidR="00255437" w:rsidRPr="00B0535A" w14:paraId="7BA20976" w14:textId="59B94A2B" w:rsidTr="00255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55437" w:rsidRPr="00B0535A" w:rsidRDefault="00255437" w:rsidP="00C44890">
            <w:pPr>
              <w:rPr>
                <w:lang w:val="en-GB"/>
              </w:rPr>
            </w:pPr>
            <w:r w:rsidRPr="00B0535A">
              <w:rPr>
                <w:lang w:val="en-GB"/>
              </w:rPr>
              <w:lastRenderedPageBreak/>
              <w:t>Pos.</w:t>
            </w:r>
          </w:p>
        </w:tc>
        <w:tc>
          <w:tcPr>
            <w:tcW w:w="4678" w:type="dxa"/>
          </w:tcPr>
          <w:p w14:paraId="176179CC" w14:textId="77777777"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Description</w:t>
            </w:r>
          </w:p>
        </w:tc>
        <w:tc>
          <w:tcPr>
            <w:tcW w:w="1911" w:type="dxa"/>
          </w:tcPr>
          <w:p w14:paraId="7FE7D34C" w14:textId="558241B6"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Delivery Time (to be Tendered)</w:t>
            </w:r>
          </w:p>
        </w:tc>
        <w:tc>
          <w:tcPr>
            <w:tcW w:w="2268" w:type="dxa"/>
          </w:tcPr>
          <w:p w14:paraId="345F2A9D" w14:textId="307D1751"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Price (to be Tendered)</w:t>
            </w:r>
          </w:p>
        </w:tc>
      </w:tr>
      <w:tr w:rsidR="00255437" w:rsidRPr="00B0535A" w14:paraId="6E6D2AD2" w14:textId="41F29E74" w:rsidTr="00255437">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255437" w:rsidRPr="00B0535A" w:rsidRDefault="00255437" w:rsidP="00C44890">
            <w:pPr>
              <w:rPr>
                <w:b w:val="0"/>
                <w:bCs w:val="0"/>
                <w:lang w:val="en-GB"/>
              </w:rPr>
            </w:pPr>
            <w:r w:rsidRPr="00B0535A">
              <w:rPr>
                <w:b w:val="0"/>
                <w:bCs w:val="0"/>
                <w:lang w:val="en-GB"/>
              </w:rPr>
              <w:t>1</w:t>
            </w:r>
          </w:p>
        </w:tc>
        <w:tc>
          <w:tcPr>
            <w:tcW w:w="4678" w:type="dxa"/>
          </w:tcPr>
          <w:p w14:paraId="6A4A0819"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911" w:type="dxa"/>
          </w:tcPr>
          <w:p w14:paraId="7E3C67F5"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13B5A4AE"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55437" w:rsidRPr="00B0535A" w14:paraId="774E0324" w14:textId="3A7B6733" w:rsidTr="00255437">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255437" w:rsidRPr="00B0535A" w:rsidRDefault="00255437" w:rsidP="00C44890">
            <w:pPr>
              <w:rPr>
                <w:b w:val="0"/>
                <w:bCs w:val="0"/>
                <w:lang w:val="en-GB"/>
              </w:rPr>
            </w:pPr>
            <w:r w:rsidRPr="00B0535A">
              <w:rPr>
                <w:b w:val="0"/>
                <w:bCs w:val="0"/>
                <w:lang w:val="en-GB"/>
              </w:rPr>
              <w:t>2</w:t>
            </w:r>
          </w:p>
        </w:tc>
        <w:tc>
          <w:tcPr>
            <w:tcW w:w="4678" w:type="dxa"/>
          </w:tcPr>
          <w:p w14:paraId="33F7DABB"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911" w:type="dxa"/>
          </w:tcPr>
          <w:p w14:paraId="78733891"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2B32EE03"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55437" w:rsidRPr="00B0535A" w14:paraId="4278F09A" w14:textId="5BE1C4CD" w:rsidTr="00255437">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255437" w:rsidRPr="00B0535A" w:rsidRDefault="00255437" w:rsidP="00C44890">
            <w:pPr>
              <w:rPr>
                <w:b w:val="0"/>
                <w:bCs w:val="0"/>
                <w:lang w:val="en-GB"/>
              </w:rPr>
            </w:pPr>
            <w:r w:rsidRPr="00B0535A">
              <w:rPr>
                <w:b w:val="0"/>
                <w:bCs w:val="0"/>
                <w:lang w:val="en-GB"/>
              </w:rPr>
              <w:t>3</w:t>
            </w:r>
          </w:p>
        </w:tc>
        <w:tc>
          <w:tcPr>
            <w:tcW w:w="4678" w:type="dxa"/>
          </w:tcPr>
          <w:p w14:paraId="2B307F71"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911" w:type="dxa"/>
          </w:tcPr>
          <w:p w14:paraId="56EC4DFE"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7F47D2E5"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55437" w:rsidRPr="00B0535A" w14:paraId="50AC8E16" w14:textId="0172A703" w:rsidTr="00255437">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255437" w:rsidRPr="00B0535A" w:rsidRDefault="00255437" w:rsidP="00C44890">
            <w:pPr>
              <w:rPr>
                <w:b w:val="0"/>
                <w:bCs w:val="0"/>
                <w:lang w:val="en-GB"/>
              </w:rPr>
            </w:pPr>
            <w:r w:rsidRPr="00B0535A">
              <w:rPr>
                <w:b w:val="0"/>
                <w:bCs w:val="0"/>
                <w:lang w:val="en-GB"/>
              </w:rPr>
              <w:t>4</w:t>
            </w:r>
          </w:p>
        </w:tc>
        <w:tc>
          <w:tcPr>
            <w:tcW w:w="4678" w:type="dxa"/>
          </w:tcPr>
          <w:p w14:paraId="5390BBF6"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911" w:type="dxa"/>
          </w:tcPr>
          <w:p w14:paraId="5B9DD2CB"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267DCF78"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B0535A" w:rsidRDefault="00C44890" w:rsidP="00C44890">
      <w:pPr>
        <w:rPr>
          <w:lang w:val="en-GB"/>
        </w:rPr>
      </w:pPr>
    </w:p>
    <w:p w14:paraId="04BCC1D7" w14:textId="77777777" w:rsidR="00C44890" w:rsidRPr="00B0535A" w:rsidRDefault="00C44890" w:rsidP="00772E21">
      <w:pPr>
        <w:rPr>
          <w:lang w:val="en-GB"/>
        </w:rPr>
      </w:pPr>
    </w:p>
    <w:p w14:paraId="5864F579" w14:textId="77777777" w:rsidR="00C44890" w:rsidRPr="00B0535A" w:rsidRDefault="00C44890" w:rsidP="00772E21">
      <w:pPr>
        <w:rPr>
          <w:lang w:val="en-GB"/>
        </w:rPr>
        <w:sectPr w:rsidR="00C44890" w:rsidRPr="00B0535A" w:rsidSect="007D7043">
          <w:headerReference w:type="first" r:id="rId11"/>
          <w:type w:val="oddPage"/>
          <w:pgSz w:w="12240" w:h="15840" w:code="1"/>
          <w:pgMar w:top="1593" w:right="1183" w:bottom="1080" w:left="1440" w:header="142" w:footer="720" w:gutter="0"/>
          <w:cols w:space="720"/>
          <w:titlePg/>
        </w:sectPr>
      </w:pPr>
    </w:p>
    <w:p w14:paraId="24366288" w14:textId="62059255" w:rsidR="00C44890" w:rsidRPr="00B0535A" w:rsidRDefault="00C44890" w:rsidP="00C44890">
      <w:pPr>
        <w:pStyle w:val="Heading2"/>
      </w:pPr>
      <w:r w:rsidRPr="00B0535A">
        <w:lastRenderedPageBreak/>
        <w:t>Tenderer’s References</w:t>
      </w:r>
    </w:p>
    <w:p w14:paraId="221D3063" w14:textId="47C9C00D" w:rsidR="00C44890" w:rsidRPr="00B0535A" w:rsidRDefault="00C44890" w:rsidP="00C44890">
      <w:pPr>
        <w:pStyle w:val="Heading3"/>
        <w:rPr>
          <w:rFonts w:cs="Calibri"/>
          <w:lang w:val="en-GB"/>
        </w:rPr>
      </w:pPr>
      <w:r w:rsidRPr="00B0535A">
        <w:rPr>
          <w:lang w:val="en-GB"/>
        </w:rPr>
        <w:t xml:space="preserve">Relevant </w:t>
      </w:r>
      <w:r w:rsidR="00772E21" w:rsidRPr="00B0535A">
        <w:rPr>
          <w:lang w:val="en-GB"/>
        </w:rPr>
        <w:t>similar deliveries</w:t>
      </w:r>
      <w:r w:rsidRPr="00B0535A">
        <w:rPr>
          <w:lang w:val="en-GB"/>
        </w:rPr>
        <w:t xml:space="preserve"> </w:t>
      </w:r>
      <w:r w:rsidR="00772E21" w:rsidRPr="00B0535A">
        <w:rPr>
          <w:lang w:val="en-GB"/>
        </w:rPr>
        <w:t>c</w:t>
      </w:r>
      <w:r w:rsidRPr="00B0535A">
        <w:rPr>
          <w:lang w:val="en-GB"/>
        </w:rPr>
        <w:t xml:space="preserve">arried </w:t>
      </w:r>
      <w:r w:rsidR="00772E21" w:rsidRPr="00B0535A">
        <w:rPr>
          <w:lang w:val="en-GB"/>
        </w:rPr>
        <w:t>o</w:t>
      </w:r>
      <w:r w:rsidRPr="00B0535A">
        <w:rPr>
          <w:lang w:val="en-GB"/>
        </w:rPr>
        <w:t xml:space="preserve">ut in the </w:t>
      </w:r>
      <w:r w:rsidR="00772E21" w:rsidRPr="00B0535A">
        <w:rPr>
          <w:lang w:val="en-GB"/>
        </w:rPr>
        <w:t>l</w:t>
      </w:r>
      <w:r w:rsidRPr="00B0535A">
        <w:rPr>
          <w:lang w:val="en-GB"/>
        </w:rPr>
        <w:t xml:space="preserve">ast </w:t>
      </w:r>
      <w:r w:rsidR="00772E21" w:rsidRPr="00B0535A">
        <w:rPr>
          <w:lang w:val="en-GB"/>
        </w:rPr>
        <w:t>f</w:t>
      </w:r>
      <w:r w:rsidRPr="00B0535A">
        <w:rPr>
          <w:lang w:val="en-GB"/>
        </w:rPr>
        <w:t xml:space="preserve">ive </w:t>
      </w:r>
      <w:r w:rsidR="00772E21" w:rsidRPr="00B0535A">
        <w:rPr>
          <w:lang w:val="en-GB"/>
        </w:rPr>
        <w:t>y</w:t>
      </w:r>
      <w:r w:rsidRPr="00B0535A">
        <w:rPr>
          <w:lang w:val="en-GB"/>
        </w:rPr>
        <w:t>ears</w:t>
      </w:r>
    </w:p>
    <w:p w14:paraId="31BD9F7B" w14:textId="3F5446EF" w:rsidR="00C44890" w:rsidRDefault="00772E21" w:rsidP="00C575E1">
      <w:pPr>
        <w:rPr>
          <w:lang w:val="en-GB"/>
        </w:rPr>
      </w:pPr>
      <w:r w:rsidRPr="00B0535A">
        <w:rPr>
          <w:lang w:val="en-GB"/>
        </w:rPr>
        <w:t>P</w:t>
      </w:r>
      <w:r w:rsidR="00C44890" w:rsidRPr="00B0535A">
        <w:rPr>
          <w:lang w:val="en-GB"/>
        </w:rPr>
        <w:t xml:space="preserve">rovide information on each </w:t>
      </w:r>
      <w:r w:rsidRPr="00B0535A">
        <w:rPr>
          <w:lang w:val="en-GB"/>
        </w:rPr>
        <w:t>delivery</w:t>
      </w:r>
      <w:r w:rsidR="00C44890" w:rsidRPr="00B0535A">
        <w:rPr>
          <w:lang w:val="en-GB"/>
        </w:rPr>
        <w:t xml:space="preserve"> for which your firm/entity, either individually as a corporate entity or as one of the major companies within an association, was legally contracted.</w:t>
      </w:r>
    </w:p>
    <w:p w14:paraId="31E2708C" w14:textId="77777777" w:rsidR="00B93CC2" w:rsidRPr="00B0535A" w:rsidRDefault="00B93CC2" w:rsidP="00C575E1">
      <w:pPr>
        <w:rPr>
          <w:lang w:val="en-GB"/>
        </w:rPr>
      </w:pPr>
    </w:p>
    <w:tbl>
      <w:tblPr>
        <w:tblStyle w:val="GridTable1Light"/>
        <w:tblW w:w="0" w:type="auto"/>
        <w:tblLook w:val="04A0" w:firstRow="1" w:lastRow="0" w:firstColumn="1" w:lastColumn="0" w:noHBand="0" w:noVBand="1"/>
      </w:tblPr>
      <w:tblGrid>
        <w:gridCol w:w="2398"/>
        <w:gridCol w:w="1850"/>
        <w:gridCol w:w="3544"/>
        <w:gridCol w:w="1801"/>
      </w:tblGrid>
      <w:tr w:rsidR="00772E21" w:rsidRPr="00B0535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03D422E4" w:rsidR="00772E21" w:rsidRPr="00B0535A" w:rsidRDefault="00272E3F" w:rsidP="00C575E1">
            <w:pPr>
              <w:rPr>
                <w:lang w:val="en-GB"/>
              </w:rPr>
            </w:pPr>
            <w:r w:rsidRPr="00B0535A">
              <w:rPr>
                <w:lang w:val="en-GB"/>
              </w:rPr>
              <w:t>Works</w:t>
            </w:r>
            <w:r w:rsidR="00772E21" w:rsidRPr="00B0535A">
              <w:rPr>
                <w:lang w:val="en-GB"/>
              </w:rPr>
              <w:t xml:space="preserve"> delivered</w:t>
            </w:r>
          </w:p>
        </w:tc>
        <w:tc>
          <w:tcPr>
            <w:tcW w:w="1850" w:type="dxa"/>
          </w:tcPr>
          <w:p w14:paraId="51648FE4" w14:textId="1502C951" w:rsidR="00772E21" w:rsidRPr="00B0535A" w:rsidRDefault="00114321" w:rsidP="00C575E1">
            <w:pPr>
              <w:cnfStyle w:val="100000000000" w:firstRow="1" w:lastRow="0" w:firstColumn="0" w:lastColumn="0" w:oddVBand="0" w:evenVBand="0" w:oddHBand="0" w:evenHBand="0" w:firstRowFirstColumn="0" w:firstRowLastColumn="0" w:lastRowFirstColumn="0" w:lastRowLastColumn="0"/>
              <w:rPr>
                <w:lang w:val="en-GB"/>
              </w:rPr>
            </w:pPr>
            <w:r>
              <w:rPr>
                <w:lang w:val="en-GB"/>
              </w:rPr>
              <w:t>Reference</w:t>
            </w:r>
          </w:p>
        </w:tc>
        <w:tc>
          <w:tcPr>
            <w:tcW w:w="3544" w:type="dxa"/>
          </w:tcPr>
          <w:p w14:paraId="19F0F01A" w14:textId="0C873ADD"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Contact details</w:t>
            </w:r>
          </w:p>
        </w:tc>
        <w:tc>
          <w:tcPr>
            <w:tcW w:w="1801" w:type="dxa"/>
          </w:tcPr>
          <w:p w14:paraId="4B37D9DB" w14:textId="1FC3BB1F"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Value</w:t>
            </w:r>
          </w:p>
        </w:tc>
      </w:tr>
      <w:tr w:rsidR="00772E21" w:rsidRPr="00B0535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B0535A" w:rsidRDefault="00772E21" w:rsidP="00C575E1">
            <w:pPr>
              <w:rPr>
                <w:lang w:val="en-GB"/>
              </w:rPr>
            </w:pPr>
          </w:p>
        </w:tc>
        <w:tc>
          <w:tcPr>
            <w:tcW w:w="1850" w:type="dxa"/>
          </w:tcPr>
          <w:p w14:paraId="771F560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B0535A" w:rsidRDefault="00772E21" w:rsidP="00C575E1">
            <w:pPr>
              <w:rPr>
                <w:lang w:val="en-GB"/>
              </w:rPr>
            </w:pPr>
          </w:p>
        </w:tc>
        <w:tc>
          <w:tcPr>
            <w:tcW w:w="1850" w:type="dxa"/>
          </w:tcPr>
          <w:p w14:paraId="2694A390"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B0535A" w:rsidRDefault="00772E21" w:rsidP="00C575E1">
            <w:pPr>
              <w:rPr>
                <w:lang w:val="en-GB"/>
              </w:rPr>
            </w:pPr>
          </w:p>
        </w:tc>
        <w:tc>
          <w:tcPr>
            <w:tcW w:w="1850" w:type="dxa"/>
          </w:tcPr>
          <w:p w14:paraId="1E976CFD"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B0535A" w:rsidRDefault="00772E21" w:rsidP="00C575E1">
            <w:pPr>
              <w:rPr>
                <w:lang w:val="en-GB"/>
              </w:rPr>
            </w:pPr>
          </w:p>
        </w:tc>
        <w:tc>
          <w:tcPr>
            <w:tcW w:w="1850" w:type="dxa"/>
          </w:tcPr>
          <w:p w14:paraId="52BFEBEC"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B0535A" w:rsidRDefault="00C44890" w:rsidP="00772E21">
      <w:pPr>
        <w:rPr>
          <w:lang w:val="en-GB"/>
        </w:rPr>
      </w:pPr>
    </w:p>
    <w:sectPr w:rsidR="00C44890" w:rsidRPr="00B0535A" w:rsidSect="00D47CCE">
      <w:headerReference w:type="default" r:id="rId12"/>
      <w:footerReference w:type="default" r:id="rId13"/>
      <w:headerReference w:type="first" r:id="rId14"/>
      <w:type w:val="oddPage"/>
      <w:pgSz w:w="11907" w:h="16839" w:code="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59D0F" w14:textId="77777777" w:rsidR="00E1621B" w:rsidRDefault="00E1621B">
      <w:r>
        <w:separator/>
      </w:r>
    </w:p>
  </w:endnote>
  <w:endnote w:type="continuationSeparator" w:id="0">
    <w:p w14:paraId="2D172DDD" w14:textId="77777777" w:rsidR="00E1621B" w:rsidRDefault="00E1621B">
      <w:r>
        <w:continuationSeparator/>
      </w:r>
    </w:p>
  </w:endnote>
  <w:endnote w:type="continuationNotice" w:id="1">
    <w:p w14:paraId="62E0973A" w14:textId="77777777" w:rsidR="00E1621B" w:rsidRDefault="00E16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6FF" w:usb1="4000FCFF" w:usb2="00000009"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48DEB9F" w:rsidR="00133D55" w:rsidRDefault="00133D55" w:rsidP="004878F3">
    <w:pPr>
      <w:pStyle w:val="Footer"/>
    </w:pPr>
    <w:r>
      <w:fldChar w:fldCharType="begin"/>
    </w:r>
    <w:r>
      <w:instrText xml:space="preserve"> DATE \@ "yyyy-MM-dd" </w:instrText>
    </w:r>
    <w:r>
      <w:fldChar w:fldCharType="separate"/>
    </w:r>
    <w:r w:rsidR="00FE6189">
      <w:rPr>
        <w:noProof/>
      </w:rPr>
      <w:t>2023-02-16</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1E515" w14:textId="77777777" w:rsidR="00E1621B" w:rsidRDefault="00E1621B">
      <w:r>
        <w:separator/>
      </w:r>
    </w:p>
  </w:footnote>
  <w:footnote w:type="continuationSeparator" w:id="0">
    <w:p w14:paraId="202DD7D2" w14:textId="77777777" w:rsidR="00E1621B" w:rsidRDefault="00E1621B">
      <w:r>
        <w:continuationSeparator/>
      </w:r>
    </w:p>
  </w:footnote>
  <w:footnote w:type="continuationNotice" w:id="1">
    <w:p w14:paraId="0F110AB4" w14:textId="77777777" w:rsidR="00E1621B" w:rsidRDefault="00E162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D3755" w14:textId="2E25A6D4" w:rsidR="00C44890" w:rsidRPr="00AE7206" w:rsidRDefault="007D7043" w:rsidP="007D704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18D53764">
          <wp:extent cx="619125" cy="677395"/>
          <wp:effectExtent l="0" t="0" r="0" b="8890"/>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234" cy="708150"/>
                  </a:xfrm>
                  <a:prstGeom prst="rect">
                    <a:avLst/>
                  </a:prstGeom>
                  <a:noFill/>
                </pic:spPr>
              </pic:pic>
            </a:graphicData>
          </a:graphic>
        </wp:inline>
      </w:drawing>
    </w:r>
    <w:r w:rsidR="00BD3F80">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77777777" w:rsidR="001A0764" w:rsidRPr="00D47CCE" w:rsidRDefault="001A0764" w:rsidP="00D47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E3906"/>
    <w:multiLevelType w:val="hybridMultilevel"/>
    <w:tmpl w:val="A9C475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6EF69A6"/>
    <w:multiLevelType w:val="hybridMultilevel"/>
    <w:tmpl w:val="A8F06C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4452B0"/>
    <w:multiLevelType w:val="hybridMultilevel"/>
    <w:tmpl w:val="D0E471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1674935">
    <w:abstractNumId w:val="2"/>
  </w:num>
  <w:num w:numId="2" w16cid:durableId="420218985">
    <w:abstractNumId w:val="16"/>
  </w:num>
  <w:num w:numId="3" w16cid:durableId="744960811">
    <w:abstractNumId w:val="17"/>
  </w:num>
  <w:num w:numId="4" w16cid:durableId="2070183270">
    <w:abstractNumId w:val="7"/>
  </w:num>
  <w:num w:numId="5" w16cid:durableId="1640064821">
    <w:abstractNumId w:val="6"/>
  </w:num>
  <w:num w:numId="6" w16cid:durableId="562567295">
    <w:abstractNumId w:val="11"/>
  </w:num>
  <w:num w:numId="7" w16cid:durableId="45490446">
    <w:abstractNumId w:val="8"/>
  </w:num>
  <w:num w:numId="8" w16cid:durableId="446853977">
    <w:abstractNumId w:val="13"/>
  </w:num>
  <w:num w:numId="9" w16cid:durableId="99372724">
    <w:abstractNumId w:val="1"/>
  </w:num>
  <w:num w:numId="10" w16cid:durableId="2081058045">
    <w:abstractNumId w:val="12"/>
  </w:num>
  <w:num w:numId="11" w16cid:durableId="1069036038">
    <w:abstractNumId w:val="4"/>
  </w:num>
  <w:num w:numId="12" w16cid:durableId="1356689573">
    <w:abstractNumId w:val="10"/>
  </w:num>
  <w:num w:numId="13" w16cid:durableId="1236627740">
    <w:abstractNumId w:val="14"/>
  </w:num>
  <w:num w:numId="14" w16cid:durableId="1467352679">
    <w:abstractNumId w:val="5"/>
  </w:num>
  <w:num w:numId="15" w16cid:durableId="2091805346">
    <w:abstractNumId w:val="9"/>
  </w:num>
  <w:num w:numId="16" w16cid:durableId="1860387129">
    <w:abstractNumId w:val="0"/>
  </w:num>
  <w:num w:numId="17" w16cid:durableId="1712267673">
    <w:abstractNumId w:val="15"/>
  </w:num>
  <w:num w:numId="18" w16cid:durableId="91004111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6C2B"/>
    <w:rsid w:val="000571D5"/>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3F29"/>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1FB1"/>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27B4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3E6E"/>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F58"/>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029"/>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38A"/>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D40"/>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3CC2"/>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21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2DB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12EB"/>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89"/>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2CE0323-331D-4608-9796-6396DA4D4D16}">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74</TotalTime>
  <Pages>7</Pages>
  <Words>873</Words>
  <Characters>4982</Characters>
  <Application>Microsoft Office Word</Application>
  <DocSecurity>0</DocSecurity>
  <Lines>41</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5844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9</cp:revision>
  <cp:lastPrinted>2013-10-18T08:32:00Z</cp:lastPrinted>
  <dcterms:created xsi:type="dcterms:W3CDTF">2022-12-27T08:48:00Z</dcterms:created>
  <dcterms:modified xsi:type="dcterms:W3CDTF">2023-02-15T23:17:00Z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